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D94A1" w14:textId="6C022278" w:rsidR="00B80385" w:rsidRDefault="0099315F" w:rsidP="00B80385">
      <w:pPr>
        <w:pStyle w:val="CRCoverPage"/>
        <w:tabs>
          <w:tab w:val="right" w:pos="9638"/>
        </w:tabs>
        <w:spacing w:after="0"/>
        <w:outlineLvl w:val="0"/>
        <w:rPr>
          <w:b/>
          <w:noProof/>
          <w:sz w:val="24"/>
        </w:rPr>
      </w:pPr>
      <w:bookmarkStart w:id="0" w:name="_Hlk505952399"/>
      <w:r w:rsidRPr="0099315F">
        <w:rPr>
          <w:b/>
          <w:noProof/>
          <w:sz w:val="24"/>
        </w:rPr>
        <w:t>SA WG2 Meeting #S2-127BIS</w:t>
      </w:r>
      <w:r w:rsidR="00B80385">
        <w:rPr>
          <w:b/>
          <w:noProof/>
          <w:sz w:val="24"/>
        </w:rPr>
        <w:tab/>
      </w:r>
      <w:r w:rsidR="00677C4F" w:rsidRPr="00677C4F">
        <w:rPr>
          <w:b/>
          <w:noProof/>
          <w:sz w:val="24"/>
        </w:rPr>
        <w:t>S2-185221</w:t>
      </w:r>
    </w:p>
    <w:p w14:paraId="2E3BAC45" w14:textId="7EEE4836" w:rsidR="00B80385" w:rsidRDefault="006A6A28" w:rsidP="00B80385">
      <w:pPr>
        <w:pStyle w:val="CRCoverPage"/>
        <w:pBdr>
          <w:bottom w:val="single" w:sz="6" w:space="0" w:color="auto"/>
        </w:pBdr>
        <w:tabs>
          <w:tab w:val="right" w:pos="9638"/>
        </w:tabs>
        <w:spacing w:after="0"/>
        <w:outlineLvl w:val="0"/>
        <w:rPr>
          <w:b/>
          <w:noProof/>
          <w:sz w:val="24"/>
        </w:rPr>
      </w:pPr>
      <w:r w:rsidRPr="006A6A28">
        <w:rPr>
          <w:b/>
          <w:noProof/>
          <w:sz w:val="24"/>
        </w:rPr>
        <w:t>28 May - 01 June, 2018, Newport Beach, California, USA</w:t>
      </w:r>
      <w:r w:rsidR="00B80385">
        <w:rPr>
          <w:b/>
          <w:noProof/>
          <w:color w:val="0000FF"/>
        </w:rPr>
        <w:tab/>
        <w:t>(revision of S2-18xxxx)</w:t>
      </w:r>
    </w:p>
    <w:p w14:paraId="424CAD5B" w14:textId="77777777" w:rsidR="00463675" w:rsidRDefault="00463675">
      <w:pPr>
        <w:rPr>
          <w:rFonts w:ascii="Arial" w:hAnsi="Arial" w:cs="Arial"/>
        </w:rPr>
      </w:pPr>
    </w:p>
    <w:p w14:paraId="12A3512E" w14:textId="1BDCE3A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Pr>
          <w:rFonts w:ascii="Arial" w:hAnsi="Arial" w:cs="Arial" w:hint="eastAsia"/>
          <w:b/>
          <w:lang w:eastAsia="ko-KR"/>
        </w:rPr>
        <w:t xml:space="preserve">Reply </w:t>
      </w:r>
      <w:r w:rsidR="00A8524C" w:rsidRPr="00A8524C">
        <w:rPr>
          <w:rFonts w:ascii="Arial" w:hAnsi="Arial" w:cs="Arial"/>
        </w:rPr>
        <w:t>L</w:t>
      </w:r>
      <w:r w:rsidR="00A1443B">
        <w:rPr>
          <w:rFonts w:ascii="Arial" w:hAnsi="Arial" w:cs="Arial"/>
          <w:bCs/>
        </w:rPr>
        <w:t xml:space="preserve">S on </w:t>
      </w:r>
      <w:r w:rsidR="001C5700">
        <w:rPr>
          <w:rFonts w:ascii="Arial" w:hAnsi="Arial" w:cs="Arial"/>
          <w:bCs/>
        </w:rPr>
        <w:t>V2X configuration</w:t>
      </w:r>
    </w:p>
    <w:p w14:paraId="1E6E1260" w14:textId="22988FEA"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02D48" w:rsidRPr="005D1D7E">
        <w:rPr>
          <w:rFonts w:ascii="Arial" w:hAnsi="Arial" w:cs="Arial"/>
          <w:bCs/>
        </w:rPr>
        <w:t>LS on V2X configuration</w:t>
      </w:r>
      <w:r w:rsidR="00A02D48">
        <w:rPr>
          <w:rFonts w:ascii="Arial" w:hAnsi="Arial" w:cs="Arial"/>
          <w:bCs/>
        </w:rPr>
        <w:t xml:space="preserve"> (</w:t>
      </w:r>
      <w:r w:rsidR="00A02D48">
        <w:rPr>
          <w:rFonts w:ascii="Arial" w:hAnsi="Arial" w:cs="Arial"/>
        </w:rPr>
        <w:t>S2-184710/</w:t>
      </w:r>
      <w:r w:rsidR="00A02D48" w:rsidRPr="002D30CA">
        <w:t xml:space="preserve"> </w:t>
      </w:r>
      <w:r w:rsidR="00A02D48" w:rsidRPr="002D30CA">
        <w:rPr>
          <w:rFonts w:ascii="Arial" w:hAnsi="Arial" w:cs="Arial"/>
        </w:rPr>
        <w:t>S6-180721</w:t>
      </w:r>
      <w:r w:rsidR="00A02D48">
        <w:rPr>
          <w:rFonts w:ascii="Arial" w:hAnsi="Arial" w:cs="Arial"/>
        </w:rPr>
        <w:t>)</w:t>
      </w:r>
    </w:p>
    <w:p w14:paraId="7FC3BD58" w14:textId="1A56DC5C"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D30CA">
        <w:rPr>
          <w:rFonts w:ascii="Arial" w:hAnsi="Arial" w:cs="Arial"/>
          <w:bCs/>
        </w:rPr>
        <w:t>6</w:t>
      </w:r>
    </w:p>
    <w:p w14:paraId="1343DC52" w14:textId="639852A4"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2D30CA" w:rsidRPr="002D30CA">
        <w:rPr>
          <w:rFonts w:ascii="Arial" w:hAnsi="Arial" w:cs="Arial"/>
          <w:bCs/>
        </w:rPr>
        <w:t>FS_V2XAPP</w:t>
      </w:r>
    </w:p>
    <w:p w14:paraId="2D67F94D" w14:textId="77777777" w:rsidR="00463675" w:rsidRPr="00385529" w:rsidRDefault="00463675">
      <w:pPr>
        <w:spacing w:after="60"/>
        <w:ind w:left="1985" w:hanging="1985"/>
        <w:rPr>
          <w:rFonts w:ascii="Arial" w:hAnsi="Arial" w:cs="Arial"/>
          <w:b/>
        </w:rPr>
      </w:pPr>
      <w:bookmarkStart w:id="1" w:name="_GoBack"/>
      <w:bookmarkEnd w:id="1"/>
    </w:p>
    <w:p w14:paraId="08D3CBB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52DA9AE6"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30CA" w:rsidRPr="002D30CA">
        <w:rPr>
          <w:rFonts w:ascii="Arial" w:hAnsi="Arial" w:cs="Arial"/>
          <w:bCs/>
        </w:rPr>
        <w:t>TSG SA WG6</w:t>
      </w:r>
      <w:r w:rsidR="0088638C">
        <w:rPr>
          <w:rFonts w:ascii="Arial" w:hAnsi="Arial" w:cs="Arial"/>
          <w:bCs/>
        </w:rPr>
        <w:t xml:space="preserve">, </w:t>
      </w:r>
    </w:p>
    <w:p w14:paraId="1C48F553" w14:textId="0FF55C17"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2D30CA">
        <w:rPr>
          <w:rFonts w:ascii="Arial" w:hAnsi="Arial" w:cs="Arial"/>
          <w:bCs/>
        </w:rPr>
        <w:t xml:space="preserve"> </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206D5E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06E3DA0" w14:textId="52390F25"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would like to thank SA6 for the LS on V2X configuration (S2-18</w:t>
      </w:r>
      <w:r w:rsidR="00A02D48">
        <w:rPr>
          <w:rFonts w:ascii="Arial" w:hAnsi="Arial" w:cs="Arial"/>
        </w:rPr>
        <w:t>4710</w:t>
      </w:r>
      <w:r w:rsidR="002D30CA">
        <w:rPr>
          <w:rFonts w:ascii="Arial" w:hAnsi="Arial" w:cs="Arial"/>
        </w:rPr>
        <w:t>/</w:t>
      </w:r>
      <w:r w:rsidR="002D30CA" w:rsidRPr="002D30CA">
        <w:t xml:space="preserve"> </w:t>
      </w:r>
      <w:r w:rsidR="002D30CA" w:rsidRPr="002D30CA">
        <w:rPr>
          <w:rFonts w:ascii="Arial" w:hAnsi="Arial" w:cs="Arial"/>
        </w:rPr>
        <w:t>S6-180721</w:t>
      </w:r>
      <w:r w:rsidR="002D30CA">
        <w:rPr>
          <w:rFonts w:ascii="Arial" w:hAnsi="Arial" w:cs="Arial"/>
        </w:rPr>
        <w:t>)</w:t>
      </w:r>
      <w:r w:rsidR="008168F5">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76B3860F" w14:textId="6D308079" w:rsidR="002D30CA" w:rsidRDefault="002D30CA" w:rsidP="002633C1">
      <w:pPr>
        <w:pStyle w:val="Header"/>
        <w:tabs>
          <w:tab w:val="clear" w:pos="4153"/>
          <w:tab w:val="clear" w:pos="8306"/>
        </w:tabs>
        <w:spacing w:after="120"/>
        <w:rPr>
          <w:rFonts w:ascii="Arial" w:hAnsi="Arial" w:cs="Arial"/>
        </w:rPr>
      </w:pPr>
      <w:r>
        <w:rPr>
          <w:rFonts w:ascii="Arial" w:hAnsi="Arial" w:cs="Arial"/>
        </w:rPr>
        <w:t>Regarding the following question from SA6:</w:t>
      </w:r>
    </w:p>
    <w:p w14:paraId="14CC5D92" w14:textId="77777777" w:rsidR="002D30CA" w:rsidRPr="002D30CA" w:rsidRDefault="002D30CA" w:rsidP="002D30CA">
      <w:pPr>
        <w:ind w:left="720"/>
        <w:rPr>
          <w:rFonts w:ascii="Arial" w:hAnsi="Arial" w:cs="Arial"/>
          <w:i/>
          <w:iCs/>
        </w:rPr>
      </w:pPr>
      <w:r w:rsidRPr="002D30CA">
        <w:rPr>
          <w:rFonts w:ascii="Arial" w:hAnsi="Arial" w:cs="Arial"/>
          <w:i/>
          <w:iCs/>
        </w:rPr>
        <w:t>TS 23.285 also specifies that the parameters provisioned by the V2X Control Function take precedence over the configured parameters on the UE. However, SA6 believes that the precedence when PC5 parameters are provisioned via multiple mechanisms is subject to business policies.</w:t>
      </w:r>
    </w:p>
    <w:p w14:paraId="78BD91E6" w14:textId="7F2E5AF7" w:rsidR="002D30CA" w:rsidRDefault="002D30CA" w:rsidP="002633C1">
      <w:pPr>
        <w:pStyle w:val="Header"/>
        <w:tabs>
          <w:tab w:val="clear" w:pos="4153"/>
          <w:tab w:val="clear" w:pos="8306"/>
        </w:tabs>
        <w:spacing w:after="120"/>
        <w:rPr>
          <w:rFonts w:ascii="Arial" w:hAnsi="Arial" w:cs="Arial"/>
        </w:rPr>
      </w:pPr>
    </w:p>
    <w:p w14:paraId="3064A706" w14:textId="67D3823C"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SA2 would like to </w:t>
      </w:r>
      <w:r w:rsidR="002011E5">
        <w:rPr>
          <w:rFonts w:ascii="Arial" w:hAnsi="Arial" w:cs="Arial"/>
        </w:rPr>
        <w:t>provide feedback to</w:t>
      </w:r>
      <w:r>
        <w:rPr>
          <w:rFonts w:ascii="Arial" w:hAnsi="Arial" w:cs="Arial"/>
        </w:rPr>
        <w:t xml:space="preserve"> SA6. </w:t>
      </w:r>
      <w:r w:rsidR="00B94E31">
        <w:rPr>
          <w:rFonts w:ascii="Arial" w:hAnsi="Arial" w:cs="Arial"/>
        </w:rPr>
        <w:t xml:space="preserve">As specified in </w:t>
      </w:r>
      <w:r w:rsidR="00A02D48">
        <w:rPr>
          <w:rFonts w:ascii="Arial" w:hAnsi="Arial" w:cs="Arial"/>
        </w:rPr>
        <w:t>TS 23.285</w:t>
      </w:r>
      <w:r w:rsidR="00B94E31">
        <w:rPr>
          <w:rFonts w:ascii="Arial" w:hAnsi="Arial" w:cs="Arial"/>
        </w:rPr>
        <w:t xml:space="preserve">, </w:t>
      </w:r>
      <w:r>
        <w:rPr>
          <w:rFonts w:ascii="Arial" w:hAnsi="Arial" w:cs="Arial"/>
        </w:rPr>
        <w:t xml:space="preserve">the PC5 parameters </w:t>
      </w:r>
      <w:r w:rsidR="002011E5">
        <w:rPr>
          <w:rFonts w:ascii="Arial" w:hAnsi="Arial" w:cs="Arial"/>
        </w:rPr>
        <w:t xml:space="preserve">can be </w:t>
      </w:r>
      <w:r>
        <w:rPr>
          <w:rFonts w:ascii="Arial" w:hAnsi="Arial" w:cs="Arial"/>
        </w:rPr>
        <w:t>provisioned via multiple mechanisms, the following precedence should be honoured: V1 reference point can</w:t>
      </w:r>
      <w:r w:rsidR="00B94E31">
        <w:rPr>
          <w:rFonts w:ascii="Arial" w:hAnsi="Arial" w:cs="Arial"/>
        </w:rPr>
        <w:t xml:space="preserve"> configure </w:t>
      </w:r>
      <w:r w:rsidR="002011E5">
        <w:rPr>
          <w:rFonts w:ascii="Arial" w:hAnsi="Arial" w:cs="Arial"/>
        </w:rPr>
        <w:t xml:space="preserve">PC5 parameters to </w:t>
      </w:r>
      <w:r w:rsidR="00B94E31">
        <w:rPr>
          <w:rFonts w:ascii="Arial" w:hAnsi="Arial" w:cs="Arial"/>
        </w:rPr>
        <w:t>the UE and thus take precedence over stored parameters on the UE</w:t>
      </w:r>
      <w:r>
        <w:rPr>
          <w:rFonts w:ascii="Arial" w:hAnsi="Arial" w:cs="Arial"/>
        </w:rPr>
        <w:t xml:space="preserve">; and </w:t>
      </w:r>
      <w:r w:rsidR="002011E5">
        <w:rPr>
          <w:rFonts w:ascii="Arial" w:hAnsi="Arial" w:cs="Arial"/>
        </w:rPr>
        <w:t xml:space="preserve">PC5 </w:t>
      </w:r>
      <w:r>
        <w:rPr>
          <w:rFonts w:ascii="Arial" w:hAnsi="Arial" w:cs="Arial"/>
        </w:rPr>
        <w:t>parameters from V3 reference point take precedence over the configured parameters, includ</w:t>
      </w:r>
      <w:r w:rsidR="002011E5">
        <w:rPr>
          <w:rFonts w:ascii="Arial" w:hAnsi="Arial" w:cs="Arial"/>
        </w:rPr>
        <w:t>ing</w:t>
      </w:r>
      <w:r>
        <w:rPr>
          <w:rFonts w:ascii="Arial" w:hAnsi="Arial" w:cs="Arial"/>
        </w:rPr>
        <w:t xml:space="preserve"> those from V1</w:t>
      </w:r>
      <w:r w:rsidR="002011E5">
        <w:rPr>
          <w:rFonts w:ascii="Arial" w:hAnsi="Arial" w:cs="Arial"/>
        </w:rPr>
        <w:t xml:space="preserve"> reference point</w:t>
      </w:r>
      <w:r>
        <w:rPr>
          <w:rFonts w:ascii="Arial" w:hAnsi="Arial" w:cs="Arial"/>
        </w:rPr>
        <w:t xml:space="preserve">. </w:t>
      </w:r>
      <w:r w:rsidR="00852A0C" w:rsidRPr="00852A0C">
        <w:rPr>
          <w:rFonts w:ascii="Arial" w:hAnsi="Arial" w:cs="Arial"/>
        </w:rPr>
        <w:t xml:space="preserve">It is assumed that </w:t>
      </w:r>
      <w:r w:rsidR="006F27CB" w:rsidRPr="006F27CB">
        <w:rPr>
          <w:rFonts w:ascii="Arial" w:hAnsi="Arial" w:cs="Arial"/>
        </w:rPr>
        <w:t xml:space="preserve">PC5 parameters in </w:t>
      </w:r>
      <w:r w:rsidR="006F27CB" w:rsidRPr="00852A0C">
        <w:rPr>
          <w:rFonts w:ascii="Arial" w:hAnsi="Arial" w:cs="Arial"/>
        </w:rPr>
        <w:t xml:space="preserve">the </w:t>
      </w:r>
      <w:r w:rsidR="00852A0C" w:rsidRPr="00852A0C">
        <w:rPr>
          <w:rFonts w:ascii="Arial" w:hAnsi="Arial" w:cs="Arial"/>
        </w:rPr>
        <w:t>V2X Control Function will be configured according to applicable business policies.</w:t>
      </w:r>
    </w:p>
    <w:p w14:paraId="231B6E43" w14:textId="77777777" w:rsidR="00852A0C" w:rsidRDefault="00852A0C" w:rsidP="002633C1">
      <w:pPr>
        <w:pStyle w:val="Header"/>
        <w:tabs>
          <w:tab w:val="clear" w:pos="4153"/>
          <w:tab w:val="clear" w:pos="8306"/>
        </w:tabs>
        <w:spacing w:after="120"/>
        <w:rPr>
          <w:rFonts w:ascii="Arial" w:hAnsi="Arial" w:cs="Arial"/>
        </w:rPr>
      </w:pPr>
    </w:p>
    <w:p w14:paraId="622F0968" w14:textId="67CC490D" w:rsidR="002D30CA" w:rsidRDefault="00B94E31" w:rsidP="002633C1">
      <w:pPr>
        <w:pStyle w:val="Header"/>
        <w:tabs>
          <w:tab w:val="clear" w:pos="4153"/>
          <w:tab w:val="clear" w:pos="8306"/>
        </w:tabs>
        <w:spacing w:after="120"/>
        <w:rPr>
          <w:rFonts w:ascii="Arial" w:hAnsi="Arial" w:cs="Arial"/>
        </w:rPr>
      </w:pPr>
      <w:r>
        <w:rPr>
          <w:rFonts w:ascii="Arial" w:hAnsi="Arial" w:cs="Arial"/>
        </w:rPr>
        <w:t xml:space="preserve">SA2 would like to ask SA6 to take the above into account.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0B4817F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011E5">
        <w:rPr>
          <w:rFonts w:ascii="Arial" w:hAnsi="Arial" w:cs="Arial"/>
          <w:b/>
        </w:rPr>
        <w:t>SA6</w:t>
      </w:r>
      <w:r>
        <w:rPr>
          <w:rFonts w:ascii="Arial" w:hAnsi="Arial" w:cs="Arial"/>
          <w:b/>
        </w:rPr>
        <w:t xml:space="preserve"> group.</w:t>
      </w:r>
    </w:p>
    <w:p w14:paraId="402CF245" w14:textId="7EC84A6C"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B94E31">
        <w:rPr>
          <w:rFonts w:ascii="Arial" w:hAnsi="Arial" w:cs="Arial"/>
        </w:rPr>
        <w:t>SA6</w:t>
      </w:r>
      <w:r w:rsidR="002633C1">
        <w:rPr>
          <w:rFonts w:ascii="Arial" w:hAnsi="Arial" w:cs="Arial"/>
        </w:rPr>
        <w:t xml:space="preserve"> to </w:t>
      </w:r>
      <w:r w:rsidR="008168F5">
        <w:rPr>
          <w:rFonts w:ascii="Arial" w:hAnsi="Arial" w:cs="Arial"/>
        </w:rPr>
        <w:t xml:space="preserve">take the above into account. </w:t>
      </w:r>
    </w:p>
    <w:p w14:paraId="17570ACC" w14:textId="77777777" w:rsidR="00E57BA2" w:rsidRDefault="00E57BA2">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2006A68A" w14:textId="7C2377C2" w:rsidR="00A23786" w:rsidRDefault="00A23786" w:rsidP="00A23786">
      <w:pPr>
        <w:rPr>
          <w:rFonts w:ascii="Arial" w:hAnsi="Arial" w:cs="Arial"/>
        </w:rPr>
      </w:pPr>
      <w:r w:rsidRPr="00926BC0">
        <w:rPr>
          <w:rFonts w:ascii="Arial" w:hAnsi="Arial" w:cs="Arial"/>
        </w:rPr>
        <w:t>3GPP SA WG2 #128</w:t>
      </w:r>
      <w:r w:rsidRPr="00926BC0">
        <w:rPr>
          <w:rFonts w:ascii="Arial" w:hAnsi="Arial" w:cs="Arial"/>
        </w:rPr>
        <w:tab/>
      </w:r>
      <w:r w:rsidRPr="00926BC0">
        <w:rPr>
          <w:rFonts w:ascii="Arial" w:hAnsi="Arial" w:cs="Arial"/>
        </w:rPr>
        <w:tab/>
        <w:t>July 2 – 6</w:t>
      </w:r>
      <w:r w:rsidRPr="00926BC0">
        <w:rPr>
          <w:rFonts w:ascii="Arial" w:hAnsi="Arial" w:cs="Arial"/>
        </w:rPr>
        <w:tab/>
      </w:r>
      <w:r w:rsidRPr="00926BC0">
        <w:rPr>
          <w:rFonts w:ascii="Arial" w:hAnsi="Arial" w:cs="Arial"/>
        </w:rPr>
        <w:tab/>
        <w:t>Vilnius</w:t>
      </w:r>
      <w:r w:rsidR="00537D9C">
        <w:rPr>
          <w:rFonts w:ascii="Arial" w:hAnsi="Arial" w:cs="Arial"/>
        </w:rPr>
        <w:t xml:space="preserve"> (LT)</w:t>
      </w:r>
    </w:p>
    <w:p w14:paraId="262E10C9" w14:textId="45EFC98B" w:rsidR="00537D9C" w:rsidRPr="00926BC0" w:rsidRDefault="00537D9C" w:rsidP="00537D9C">
      <w:pPr>
        <w:rPr>
          <w:rFonts w:ascii="Arial" w:hAnsi="Arial" w:cs="Arial"/>
        </w:rPr>
      </w:pPr>
      <w:r w:rsidRPr="00926BC0">
        <w:rPr>
          <w:rFonts w:ascii="Arial" w:hAnsi="Arial" w:cs="Arial"/>
        </w:rPr>
        <w:t>3GPP SA WG2 #12</w:t>
      </w:r>
      <w:r>
        <w:rPr>
          <w:rFonts w:ascii="Arial" w:hAnsi="Arial" w:cs="Arial"/>
        </w:rPr>
        <w:t>8bis</w:t>
      </w:r>
      <w:r w:rsidRPr="00926BC0">
        <w:rPr>
          <w:rFonts w:ascii="Arial" w:hAnsi="Arial" w:cs="Arial"/>
        </w:rPr>
        <w:t xml:space="preserve"> </w:t>
      </w:r>
      <w:r w:rsidRPr="00926BC0">
        <w:rPr>
          <w:rFonts w:ascii="Arial" w:hAnsi="Arial" w:cs="Arial"/>
        </w:rPr>
        <w:tab/>
      </w:r>
      <w:r>
        <w:rPr>
          <w:rFonts w:ascii="Arial" w:hAnsi="Arial" w:cs="Arial"/>
        </w:rPr>
        <w:t>August 20 - 24</w:t>
      </w:r>
      <w:r w:rsidRPr="00926BC0">
        <w:rPr>
          <w:rFonts w:ascii="Arial" w:hAnsi="Arial" w:cs="Arial"/>
        </w:rPr>
        <w:tab/>
      </w:r>
      <w:r w:rsidRPr="00926BC0">
        <w:rPr>
          <w:rFonts w:ascii="Arial" w:hAnsi="Arial" w:cs="Arial"/>
        </w:rPr>
        <w:tab/>
      </w:r>
      <w:r w:rsidRPr="00537D9C">
        <w:rPr>
          <w:rFonts w:ascii="Arial" w:hAnsi="Arial" w:cs="Arial"/>
        </w:rPr>
        <w:t>Sophia-Antipolis (FR)</w:t>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6B104" w14:textId="77777777" w:rsidR="008A631D" w:rsidRDefault="008A631D">
      <w:r>
        <w:separator/>
      </w:r>
    </w:p>
  </w:endnote>
  <w:endnote w:type="continuationSeparator" w:id="0">
    <w:p w14:paraId="5B1CBFBE" w14:textId="77777777" w:rsidR="008A631D" w:rsidRDefault="008A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4B1AA" w14:textId="77777777" w:rsidR="008A631D" w:rsidRDefault="008A631D">
      <w:r>
        <w:separator/>
      </w:r>
    </w:p>
  </w:footnote>
  <w:footnote w:type="continuationSeparator" w:id="0">
    <w:p w14:paraId="2430D5D5" w14:textId="77777777" w:rsidR="008A631D" w:rsidRDefault="008A6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3565A"/>
    <w:rsid w:val="0003719B"/>
    <w:rsid w:val="00045511"/>
    <w:rsid w:val="000654F2"/>
    <w:rsid w:val="00071480"/>
    <w:rsid w:val="00083166"/>
    <w:rsid w:val="000B683A"/>
    <w:rsid w:val="000D113A"/>
    <w:rsid w:val="000F12FD"/>
    <w:rsid w:val="001063EA"/>
    <w:rsid w:val="001235E5"/>
    <w:rsid w:val="00177DA3"/>
    <w:rsid w:val="001B008D"/>
    <w:rsid w:val="001C5700"/>
    <w:rsid w:val="001D2108"/>
    <w:rsid w:val="002011E5"/>
    <w:rsid w:val="00220708"/>
    <w:rsid w:val="00222A4F"/>
    <w:rsid w:val="0024067D"/>
    <w:rsid w:val="00254238"/>
    <w:rsid w:val="002633C1"/>
    <w:rsid w:val="00270DF0"/>
    <w:rsid w:val="0027716B"/>
    <w:rsid w:val="00282DA9"/>
    <w:rsid w:val="00283A52"/>
    <w:rsid w:val="002A542F"/>
    <w:rsid w:val="002A6E4C"/>
    <w:rsid w:val="002D095E"/>
    <w:rsid w:val="002D30CA"/>
    <w:rsid w:val="002E003E"/>
    <w:rsid w:val="0030138D"/>
    <w:rsid w:val="00302E52"/>
    <w:rsid w:val="0030356A"/>
    <w:rsid w:val="003100EB"/>
    <w:rsid w:val="003221D8"/>
    <w:rsid w:val="00324418"/>
    <w:rsid w:val="003277A4"/>
    <w:rsid w:val="00331675"/>
    <w:rsid w:val="003341F9"/>
    <w:rsid w:val="00335FAB"/>
    <w:rsid w:val="003632EE"/>
    <w:rsid w:val="003807F6"/>
    <w:rsid w:val="00385529"/>
    <w:rsid w:val="00390712"/>
    <w:rsid w:val="003945F8"/>
    <w:rsid w:val="003946BE"/>
    <w:rsid w:val="003A699D"/>
    <w:rsid w:val="003C3065"/>
    <w:rsid w:val="003C44A3"/>
    <w:rsid w:val="003E0EE0"/>
    <w:rsid w:val="004120BA"/>
    <w:rsid w:val="004147C2"/>
    <w:rsid w:val="00417F6D"/>
    <w:rsid w:val="00434028"/>
    <w:rsid w:val="00452B0D"/>
    <w:rsid w:val="00463675"/>
    <w:rsid w:val="0049066D"/>
    <w:rsid w:val="00496D50"/>
    <w:rsid w:val="004C6071"/>
    <w:rsid w:val="004D1B45"/>
    <w:rsid w:val="004E2356"/>
    <w:rsid w:val="004F3AA9"/>
    <w:rsid w:val="004F40CC"/>
    <w:rsid w:val="0050174F"/>
    <w:rsid w:val="00501F64"/>
    <w:rsid w:val="00505F59"/>
    <w:rsid w:val="00537D9C"/>
    <w:rsid w:val="00591547"/>
    <w:rsid w:val="00594DA5"/>
    <w:rsid w:val="005C373E"/>
    <w:rsid w:val="005D1733"/>
    <w:rsid w:val="005D558D"/>
    <w:rsid w:val="005D5906"/>
    <w:rsid w:val="005E5DB4"/>
    <w:rsid w:val="005F33E4"/>
    <w:rsid w:val="005F7506"/>
    <w:rsid w:val="00603AE7"/>
    <w:rsid w:val="00633743"/>
    <w:rsid w:val="00642CAC"/>
    <w:rsid w:val="006431E6"/>
    <w:rsid w:val="0067303B"/>
    <w:rsid w:val="006775AB"/>
    <w:rsid w:val="00677C4F"/>
    <w:rsid w:val="00682222"/>
    <w:rsid w:val="00696D33"/>
    <w:rsid w:val="006A473B"/>
    <w:rsid w:val="006A6A28"/>
    <w:rsid w:val="006D1114"/>
    <w:rsid w:val="006F27CB"/>
    <w:rsid w:val="00701A2B"/>
    <w:rsid w:val="00774054"/>
    <w:rsid w:val="007822EF"/>
    <w:rsid w:val="00787EAC"/>
    <w:rsid w:val="007A671D"/>
    <w:rsid w:val="007B6292"/>
    <w:rsid w:val="007B6B1D"/>
    <w:rsid w:val="00806E3A"/>
    <w:rsid w:val="008168F5"/>
    <w:rsid w:val="00825504"/>
    <w:rsid w:val="0084501F"/>
    <w:rsid w:val="00845F63"/>
    <w:rsid w:val="00852A0C"/>
    <w:rsid w:val="00852F74"/>
    <w:rsid w:val="008612CD"/>
    <w:rsid w:val="00881F64"/>
    <w:rsid w:val="008831D9"/>
    <w:rsid w:val="0088638C"/>
    <w:rsid w:val="008A631D"/>
    <w:rsid w:val="008D1B54"/>
    <w:rsid w:val="008E07FF"/>
    <w:rsid w:val="008F358E"/>
    <w:rsid w:val="008F581B"/>
    <w:rsid w:val="00907392"/>
    <w:rsid w:val="00916145"/>
    <w:rsid w:val="00923E7C"/>
    <w:rsid w:val="00941A45"/>
    <w:rsid w:val="00950DE4"/>
    <w:rsid w:val="00952417"/>
    <w:rsid w:val="0096221E"/>
    <w:rsid w:val="009778A3"/>
    <w:rsid w:val="00981866"/>
    <w:rsid w:val="0099315F"/>
    <w:rsid w:val="009B2EB9"/>
    <w:rsid w:val="009D594E"/>
    <w:rsid w:val="009E27E2"/>
    <w:rsid w:val="009E5C7E"/>
    <w:rsid w:val="009E7652"/>
    <w:rsid w:val="00A02D48"/>
    <w:rsid w:val="00A04D7D"/>
    <w:rsid w:val="00A1282E"/>
    <w:rsid w:val="00A12ABA"/>
    <w:rsid w:val="00A1443B"/>
    <w:rsid w:val="00A151A0"/>
    <w:rsid w:val="00A23786"/>
    <w:rsid w:val="00A245CA"/>
    <w:rsid w:val="00A3454C"/>
    <w:rsid w:val="00A40236"/>
    <w:rsid w:val="00A45BD7"/>
    <w:rsid w:val="00A56D45"/>
    <w:rsid w:val="00A631E9"/>
    <w:rsid w:val="00A6412A"/>
    <w:rsid w:val="00A64F79"/>
    <w:rsid w:val="00A8524C"/>
    <w:rsid w:val="00A95C27"/>
    <w:rsid w:val="00AA637B"/>
    <w:rsid w:val="00AE5661"/>
    <w:rsid w:val="00AF32EB"/>
    <w:rsid w:val="00AF3FA4"/>
    <w:rsid w:val="00B219B2"/>
    <w:rsid w:val="00B255A7"/>
    <w:rsid w:val="00B544D2"/>
    <w:rsid w:val="00B5648B"/>
    <w:rsid w:val="00B70E77"/>
    <w:rsid w:val="00B80385"/>
    <w:rsid w:val="00B94E31"/>
    <w:rsid w:val="00BB0CAD"/>
    <w:rsid w:val="00BE1F84"/>
    <w:rsid w:val="00BE7CC9"/>
    <w:rsid w:val="00BF32CE"/>
    <w:rsid w:val="00C021DE"/>
    <w:rsid w:val="00C231ED"/>
    <w:rsid w:val="00C2354D"/>
    <w:rsid w:val="00C4041C"/>
    <w:rsid w:val="00C51601"/>
    <w:rsid w:val="00C51C0C"/>
    <w:rsid w:val="00C52AEB"/>
    <w:rsid w:val="00C750D8"/>
    <w:rsid w:val="00C77CDA"/>
    <w:rsid w:val="00CA3233"/>
    <w:rsid w:val="00CC43AA"/>
    <w:rsid w:val="00CF04BF"/>
    <w:rsid w:val="00D12E5D"/>
    <w:rsid w:val="00D24338"/>
    <w:rsid w:val="00D40BEF"/>
    <w:rsid w:val="00D42DF3"/>
    <w:rsid w:val="00D65530"/>
    <w:rsid w:val="00D74A1C"/>
    <w:rsid w:val="00D74FFD"/>
    <w:rsid w:val="00D75660"/>
    <w:rsid w:val="00D876BF"/>
    <w:rsid w:val="00D91158"/>
    <w:rsid w:val="00DB698E"/>
    <w:rsid w:val="00DC6C67"/>
    <w:rsid w:val="00E1432B"/>
    <w:rsid w:val="00E22D34"/>
    <w:rsid w:val="00E37BFC"/>
    <w:rsid w:val="00E5415D"/>
    <w:rsid w:val="00E57BA2"/>
    <w:rsid w:val="00E6625A"/>
    <w:rsid w:val="00E71BBD"/>
    <w:rsid w:val="00E734BB"/>
    <w:rsid w:val="00E73827"/>
    <w:rsid w:val="00EA0E3E"/>
    <w:rsid w:val="00EC2503"/>
    <w:rsid w:val="00ED133C"/>
    <w:rsid w:val="00ED4B16"/>
    <w:rsid w:val="00F0588A"/>
    <w:rsid w:val="00F11820"/>
    <w:rsid w:val="00F17587"/>
    <w:rsid w:val="00F23FFC"/>
    <w:rsid w:val="00F54C66"/>
    <w:rsid w:val="00F827F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1535</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Cheng</cp:lastModifiedBy>
  <cp:revision>3</cp:revision>
  <cp:lastPrinted>2002-04-23T00:10:00Z</cp:lastPrinted>
  <dcterms:created xsi:type="dcterms:W3CDTF">2018-05-22T04:13:00Z</dcterms:created>
  <dcterms:modified xsi:type="dcterms:W3CDTF">2018-05-22T04:13:00Z</dcterms:modified>
</cp:coreProperties>
</file>